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43D8"/>
          <w:sz w:val="34"/>
        </w:rPr>
        <w:t>Banquet Event Order (BEO): Indian wedding function</w:t>
      </w:r>
    </w:p>
    <w:p>
      <w:r>
        <w:t>One sheet the sales manager, kitchen, decor vendor, stewards and security all work from. Fill it after the contract is signed, reissue it with a revision number whenever the guest guarantee or menu changes, and hand each department its own copy.</w:t>
      </w:r>
    </w:p>
    <w:p>
      <w:pPr>
        <w:spacing w:before="200" w:after="60"/>
      </w:pPr>
      <w:r>
        <w:rPr>
          <w:b/>
          <w:color w:val="1A43D8"/>
          <w:sz w:val="26"/>
        </w:rPr>
        <w:t>1. Function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  <w:shd w:val="clear" w:color="auto" w:fill="1A43D8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2948"/>
            <w:shd w:val="clear" w:color="auto" w:fill="1A43D8"/>
          </w:tcPr>
          <w:p>
            <w:r/>
            <w:r>
              <w:rPr>
                <w:b/>
                <w:color w:val="FFFFFF"/>
              </w:rPr>
              <w:t>Detail</w:t>
            </w:r>
          </w:p>
        </w:tc>
        <w:tc>
          <w:tcPr>
            <w:tcW w:type="dxa" w:w="2154"/>
            <w:shd w:val="clear" w:color="auto" w:fill="1A43D8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2608"/>
            <w:shd w:val="clear" w:color="auto" w:fill="1A43D8"/>
          </w:tcPr>
          <w:p>
            <w:r/>
            <w:r>
              <w:rPr>
                <w:b/>
                <w:color w:val="FFFFFF"/>
              </w:rPr>
              <w:t>Detail</w:t>
            </w:r>
          </w:p>
        </w:tc>
      </w:tr>
      <w:tr>
        <w:tc>
          <w:tcPr>
            <w:tcW w:type="dxa" w:w="2154"/>
          </w:tcPr>
          <w:p>
            <w:r>
              <w:t>Client / family name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BEO number &amp; revision</w:t>
            </w:r>
          </w:p>
        </w:tc>
        <w:tc>
          <w:tcPr>
            <w:tcW w:type="dxa" w:w="2608"/>
          </w:tcPr>
          <w:p>
            <w:r>
              <w:t>BEO-____ / Rev __</w:t>
            </w:r>
          </w:p>
        </w:tc>
      </w:tr>
      <w:tr>
        <w:tc>
          <w:tcPr>
            <w:tcW w:type="dxa" w:w="2154"/>
          </w:tcPr>
          <w:p>
            <w:r>
              <w:t>Function (e.g. sangeet, wedding, reception)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Date &amp; shift</w:t>
            </w:r>
          </w:p>
        </w:tc>
        <w:tc>
          <w:tcPr>
            <w:tcW w:type="dxa" w:w="2608"/>
          </w:tcPr>
          <w:p>
            <w:r>
              <w:t>Morning / Evening  ___/___/______</w:t>
            </w:r>
          </w:p>
        </w:tc>
      </w:tr>
      <w:tr>
        <w:tc>
          <w:tcPr>
            <w:tcW w:type="dxa" w:w="2154"/>
          </w:tcPr>
          <w:p>
            <w:r>
              <w:t>Hall / lawn allotted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Setup access from</w:t>
            </w:r>
          </w:p>
        </w:tc>
        <w:tc>
          <w:tcPr>
            <w:tcW w:type="dxa" w:w="2608"/>
          </w:tcPr>
          <w:p>
            <w:r>
              <w:t>____ : ____ hrs</w:t>
            </w:r>
          </w:p>
        </w:tc>
      </w:tr>
      <w:tr>
        <w:tc>
          <w:tcPr>
            <w:tcW w:type="dxa" w:w="2154"/>
          </w:tcPr>
          <w:p>
            <w:r>
              <w:t>Guests expected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Guests guaranteed (billed minimum)</w:t>
            </w:r>
          </w:p>
        </w:tc>
        <w:tc>
          <w:tcPr>
            <w:tcW w:type="dxa" w:w="2608"/>
          </w:tcPr>
          <w:p>
            <w:r/>
          </w:p>
        </w:tc>
      </w:tr>
      <w:tr>
        <w:tc>
          <w:tcPr>
            <w:tcW w:type="dxa" w:w="2154"/>
          </w:tcPr>
          <w:p>
            <w:r>
              <w:t>Client contact on the day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Venue manager on duty</w:t>
            </w:r>
          </w:p>
        </w:tc>
        <w:tc>
          <w:tcPr>
            <w:tcW w:type="dxa" w:w="2608"/>
          </w:tcPr>
          <w:p>
            <w:r/>
          </w:p>
        </w:tc>
      </w:tr>
      <w:tr>
        <w:tc>
          <w:tcPr>
            <w:tcW w:type="dxa" w:w="2154"/>
          </w:tcPr>
          <w:p>
            <w:r>
              <w:t>Client GSTIN (if company)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Place of supply (state)</w:t>
            </w:r>
          </w:p>
        </w:tc>
        <w:tc>
          <w:tcPr>
            <w:tcW w:type="dxa" w:w="2608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2. Timeline for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361"/>
            <w:shd w:val="clear" w:color="auto" w:fill="1A43D8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What happens</w:t>
            </w:r>
          </w:p>
        </w:tc>
        <w:tc>
          <w:tcPr>
            <w:tcW w:type="dxa" w:w="2494"/>
            <w:shd w:val="clear" w:color="auto" w:fill="1A43D8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587"/>
            <w:shd w:val="clear" w:color="auto" w:fill="1A43D8"/>
          </w:tcPr>
          <w:p>
            <w:r/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Decor and stage setup complete</w:t>
            </w:r>
          </w:p>
        </w:tc>
        <w:tc>
          <w:tcPr>
            <w:tcW w:type="dxa" w:w="2494"/>
          </w:tcPr>
          <w:p>
            <w:r>
              <w:t>Decor vendor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Kitchen prep sign-off, live counters positioned</w:t>
            </w:r>
          </w:p>
        </w:tc>
        <w:tc>
          <w:tcPr>
            <w:tcW w:type="dxa" w:w="2494"/>
          </w:tcPr>
          <w:p>
            <w:r>
              <w:t>Head chef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Guests begin arriving, welcome drinks</w:t>
            </w:r>
          </w:p>
        </w:tc>
        <w:tc>
          <w:tcPr>
            <w:tcW w:type="dxa" w:w="2494"/>
          </w:tcPr>
          <w:p>
            <w:r>
              <w:t>Steward captain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Baraat / procession reaches gate</w:t>
            </w:r>
          </w:p>
        </w:tc>
        <w:tc>
          <w:tcPr>
            <w:tcW w:type="dxa" w:w="2494"/>
          </w:tcPr>
          <w:p>
            <w:r>
              <w:t>Venue manager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Main ceremony or entertainment starts</w:t>
            </w:r>
          </w:p>
        </w:tc>
        <w:tc>
          <w:tcPr>
            <w:tcW w:type="dxa" w:w="2494"/>
          </w:tcPr>
          <w:p>
            <w:r>
              <w:t>Client coordinator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Dinner service opens</w:t>
            </w:r>
          </w:p>
        </w:tc>
        <w:tc>
          <w:tcPr>
            <w:tcW w:type="dxa" w:w="2494"/>
          </w:tcPr>
          <w:p>
            <w:r>
              <w:t>Head chef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Music stops (curfew / permit limit)</w:t>
            </w:r>
          </w:p>
        </w:tc>
        <w:tc>
          <w:tcPr>
            <w:tcW w:type="dxa" w:w="2494"/>
          </w:tcPr>
          <w:p>
            <w:r>
              <w:t>Venue manager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Hall cleared, vendors out, handover</w:t>
            </w:r>
          </w:p>
        </w:tc>
        <w:tc>
          <w:tcPr>
            <w:tcW w:type="dxa" w:w="2494"/>
          </w:tcPr>
          <w:p>
            <w:r>
              <w:t>Housekeeping</w:t>
            </w:r>
          </w:p>
        </w:tc>
        <w:tc>
          <w:tcPr>
            <w:tcW w:type="dxa" w:w="1587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3. Food and beverage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1"/>
            <w:shd w:val="clear" w:color="auto" w:fill="1A43D8"/>
          </w:tcPr>
          <w:p>
            <w:r/>
            <w:r>
              <w:rPr>
                <w:b/>
                <w:color w:val="FFFFFF"/>
              </w:rPr>
              <w:t>Course / counter</w:t>
            </w:r>
          </w:p>
        </w:tc>
        <w:tc>
          <w:tcPr>
            <w:tcW w:type="dxa" w:w="3175"/>
            <w:shd w:val="clear" w:color="auto" w:fill="1A43D8"/>
          </w:tcPr>
          <w:p>
            <w:r/>
            <w:r>
              <w:rPr>
                <w:b/>
                <w:color w:val="FFFFFF"/>
              </w:rPr>
              <w:t>Items (write quantities)</w:t>
            </w:r>
          </w:p>
        </w:tc>
        <w:tc>
          <w:tcPr>
            <w:tcW w:type="dxa" w:w="1587"/>
            <w:shd w:val="clear" w:color="auto" w:fill="1A43D8"/>
          </w:tcPr>
          <w:p>
            <w:r/>
            <w:r>
              <w:rPr>
                <w:b/>
                <w:color w:val="FFFFFF"/>
              </w:rPr>
              <w:t>Service style</w:t>
            </w:r>
          </w:p>
        </w:tc>
        <w:tc>
          <w:tcPr>
            <w:tcW w:type="dxa" w:w="1247"/>
            <w:shd w:val="clear" w:color="auto" w:fill="1A43D8"/>
          </w:tcPr>
          <w:p>
            <w:r/>
            <w:r>
              <w:rPr>
                <w:b/>
                <w:color w:val="FFFFFF"/>
              </w:rPr>
              <w:t>Plates / pax</w:t>
            </w:r>
          </w:p>
        </w:tc>
        <w:tc>
          <w:tcPr>
            <w:tcW w:type="dxa" w:w="1928"/>
            <w:shd w:val="clear" w:color="auto" w:fill="1A43D8"/>
          </w:tcPr>
          <w:p>
            <w:r/>
            <w:r>
              <w:rPr>
                <w:b/>
                <w:color w:val="FFFFFF"/>
              </w:rPr>
              <w:t>Special note</w:t>
            </w:r>
          </w:p>
        </w:tc>
      </w:tr>
      <w:tr>
        <w:tc>
          <w:tcPr>
            <w:tcW w:type="dxa" w:w="2041"/>
          </w:tcPr>
          <w:p>
            <w:r>
              <w:t>Welcome drinks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Trays /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Starters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Passed /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Live counters (chaat, dosa, pasta)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Chef at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Main course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Buffet / plated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Breads and rice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Live / buffet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Dessert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Beverages (hot/cold)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102"/>
            <w:shd w:val="clear" w:color="auto" w:fill="1A43D8"/>
          </w:tcPr>
          <w:p>
            <w:r/>
            <w:r>
              <w:rPr>
                <w:b/>
                <w:color w:val="FFFFFF"/>
              </w:rPr>
              <w:t>Dietary needs to flag to the kitchen</w:t>
            </w:r>
          </w:p>
        </w:tc>
        <w:tc>
          <w:tcPr>
            <w:tcW w:type="dxa" w:w="1701"/>
            <w:shd w:val="clear" w:color="auto" w:fill="1A43D8"/>
          </w:tcPr>
          <w:p>
            <w:r/>
            <w:r>
              <w:rPr>
                <w:b/>
                <w:color w:val="FFFFFF"/>
              </w:rPr>
              <w:t>Count</w:t>
            </w:r>
          </w:p>
        </w:tc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Handled by</w:t>
            </w:r>
          </w:p>
        </w:tc>
      </w:tr>
      <w:tr>
        <w:tc>
          <w:tcPr>
            <w:tcW w:type="dxa" w:w="5102"/>
          </w:tcPr>
          <w:p>
            <w:r>
              <w:t>Jain (no onion, garlic, root vegetables)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102"/>
          </w:tcPr>
          <w:p>
            <w:r>
              <w:t>Vegetarian only counters kept apart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102"/>
          </w:tcPr>
          <w:p>
            <w:r>
              <w:t>Allergies (nuts, gluten, dairy) named by family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4. Setup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948"/>
            <w:shd w:val="clear" w:color="auto" w:fill="1A43D8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175"/>
            <w:shd w:val="clear" w:color="auto" w:fill="1A43D8"/>
          </w:tcPr>
          <w:p>
            <w:r/>
            <w:r>
              <w:rPr>
                <w:b/>
                <w:color w:val="FFFFFF"/>
              </w:rPr>
              <w:t>Spec / quantity</w:t>
            </w:r>
          </w:p>
        </w:tc>
        <w:tc>
          <w:tcPr>
            <w:tcW w:type="dxa" w:w="2381"/>
            <w:shd w:val="clear" w:color="auto" w:fill="1A43D8"/>
          </w:tcPr>
          <w:p>
            <w:r/>
            <w:r>
              <w:rPr>
                <w:b/>
                <w:color w:val="FFFFFF"/>
              </w:rPr>
              <w:t>Supplied by</w:t>
            </w:r>
          </w:p>
        </w:tc>
        <w:tc>
          <w:tcPr>
            <w:tcW w:type="dxa" w:w="1474"/>
            <w:shd w:val="clear" w:color="auto" w:fill="1A43D8"/>
          </w:tcPr>
          <w:p>
            <w:r/>
            <w:r>
              <w:rPr>
                <w:b/>
                <w:color w:val="FFFFFF"/>
              </w:rPr>
              <w:t>Checked</w:t>
            </w:r>
          </w:p>
        </w:tc>
      </w:tr>
      <w:tr>
        <w:tc>
          <w:tcPr>
            <w:tcW w:type="dxa" w:w="2948"/>
          </w:tcPr>
          <w:p>
            <w:r>
              <w:t>Stage and backdrop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Seating layout (rounds / banquet / theatre)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Sound, DJ, lights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Generator / power backup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Air-conditioning and cooling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Parking, valet, security guards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5. Staffing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268"/>
            <w:shd w:val="clear" w:color="auto" w:fill="1A43D8"/>
          </w:tcPr>
          <w:p>
            <w:r/>
            <w:r>
              <w:rPr>
                <w:b/>
                <w:color w:val="FFFFFF"/>
              </w:rPr>
              <w:t>Number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Basis</w:t>
            </w:r>
          </w:p>
        </w:tc>
      </w:tr>
      <w:tr>
        <w:tc>
          <w:tcPr>
            <w:tcW w:type="dxa" w:w="3402"/>
          </w:tcPr>
          <w:p>
            <w:r>
              <w:t>Stewards / service staff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>
              <w:t>1 per ____ guests</w:t>
            </w:r>
          </w:p>
        </w:tc>
      </w:tr>
      <w:tr>
        <w:tc>
          <w:tcPr>
            <w:tcW w:type="dxa" w:w="3402"/>
          </w:tcPr>
          <w:p>
            <w:r>
              <w:t>Kitchen crew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Housekeeping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Security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Manager on duty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6. Charges and payments (fill from the contract)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4422"/>
            <w:shd w:val="clear" w:color="auto" w:fill="1A43D8"/>
          </w:tcPr>
          <w:p>
            <w:r/>
            <w:r>
              <w:rPr>
                <w:b/>
                <w:color w:val="FFFFFF"/>
              </w:rPr>
              <w:t>Line</w:t>
            </w:r>
          </w:p>
        </w:tc>
        <w:tc>
          <w:tcPr>
            <w:tcW w:type="dxa" w:w="1701"/>
            <w:shd w:val="clear" w:color="auto" w:fill="1A43D8"/>
          </w:tcPr>
          <w:p>
            <w:r/>
            <w:r>
              <w:rPr>
                <w:b/>
                <w:color w:val="FFFFFF"/>
              </w:rPr>
              <w:t>Amount (Rs)</w:t>
            </w:r>
          </w:p>
        </w:tc>
        <w:tc>
          <w:tcPr>
            <w:tcW w:type="dxa" w:w="2381"/>
            <w:shd w:val="clear" w:color="auto" w:fill="1A43D8"/>
          </w:tcPr>
          <w:p>
            <w:r/>
            <w:r>
              <w:rPr>
                <w:b/>
                <w:color w:val="FFFFFF"/>
              </w:rPr>
              <w:t>GST rate</w:t>
            </w:r>
          </w:p>
        </w:tc>
        <w:tc>
          <w:tcPr>
            <w:tcW w:type="dxa" w:w="1814"/>
            <w:shd w:val="clear" w:color="auto" w:fill="1A43D8"/>
          </w:tcPr>
          <w:p>
            <w:r/>
            <w:r>
              <w:rPr>
                <w:b/>
                <w:color w:val="FFFFFF"/>
              </w:rPr>
              <w:t>GST (Rs)</w:t>
            </w:r>
          </w:p>
        </w:tc>
      </w:tr>
      <w:tr>
        <w:tc>
          <w:tcPr>
            <w:tcW w:type="dxa" w:w="4422"/>
          </w:tcPr>
          <w:p>
            <w:r>
              <w:t>Hall / lawn rental (SAC 997212)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18%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Food and beverage, plates x rate (SAC 996334 / 996331)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5% (ordinary premises, no input credit)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Decor, sound, DJ, tent and other extras billed by the venue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18%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Total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Advance received (date, mode, receipt no.)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Balance due before the event ends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>
      <w:r>
        <w:rPr>
          <w:sz w:val="18"/>
        </w:rPr>
        <w:t>Food at 5% applies where the venue is not a "specified premises" (a hotel that charged room tariffs above the threshold in the previous year, or an opted-in premises). Those are taxed at 18% with credit. Confirm your status with your CA.</w:t>
      </w:r>
    </w:p>
    <w:p>
      <w:pPr>
        <w:spacing w:before="200" w:after="60"/>
      </w:pPr>
      <w:r>
        <w:rPr>
          <w:b/>
          <w:color w:val="1A43D8"/>
          <w:sz w:val="26"/>
        </w:rPr>
        <w:t>7. Special instructions and sign-off</w:t>
      </w:r>
    </w:p>
    <w:p>
      <w:r>
        <w:t>Special instructions: __________________________________________________________________________</w:t>
      </w:r>
    </w:p>
    <w:p>
      <w:r>
        <w:t>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Signed by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268"/>
            <w:shd w:val="clear" w:color="auto" w:fill="1A43D8"/>
          </w:tcPr>
          <w:p>
            <w:r/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3402"/>
          </w:tcPr>
          <w:p>
            <w:r>
              <w:t>Client / family representative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402"/>
          </w:tcPr>
          <w:p>
            <w:r>
              <w:t>Venue manager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402"/>
          </w:tcPr>
          <w:p>
            <w:r>
              <w:t>Head chef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r>
        <w:rPr>
          <w:i/>
          <w:sz w:val="18"/>
        </w:rPr>
        <w:t>Venura, venura.org. Guidance sheet, not tax advice.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